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B58" w:rsidRPr="00CD203D" w:rsidRDefault="00F23B58" w:rsidP="00E35782">
      <w:pPr>
        <w:jc w:val="center"/>
        <w:rPr>
          <w:rFonts w:ascii="Times New Roman" w:hAnsi="Times New Roman" w:cs="Times New Roman"/>
          <w:b/>
          <w:sz w:val="28"/>
        </w:rPr>
      </w:pPr>
      <w:r w:rsidRPr="00CD203D">
        <w:rPr>
          <w:rFonts w:ascii="Times New Roman" w:hAnsi="Times New Roman" w:cs="Times New Roman"/>
          <w:b/>
          <w:sz w:val="28"/>
        </w:rPr>
        <w:t xml:space="preserve">TYPE THE TITLE OF THE PAPER USING TIMES </w:t>
      </w:r>
      <w:r w:rsidR="003E4AAA" w:rsidRPr="00CD203D">
        <w:rPr>
          <w:rFonts w:ascii="Times New Roman" w:hAnsi="Times New Roman" w:cs="Times New Roman"/>
          <w:b/>
          <w:sz w:val="28"/>
        </w:rPr>
        <w:t xml:space="preserve">NEW </w:t>
      </w:r>
      <w:r w:rsidRPr="00CD203D">
        <w:rPr>
          <w:rFonts w:ascii="Times New Roman" w:hAnsi="Times New Roman" w:cs="Times New Roman"/>
          <w:b/>
          <w:sz w:val="28"/>
        </w:rPr>
        <w:t xml:space="preserve">ROMAN FONT </w:t>
      </w:r>
      <w:r w:rsidR="00E35782" w:rsidRPr="00CD203D">
        <w:rPr>
          <w:rFonts w:ascii="Times New Roman" w:hAnsi="Times New Roman" w:cs="Times New Roman"/>
          <w:b/>
          <w:sz w:val="28"/>
        </w:rPr>
        <w:t>(</w:t>
      </w:r>
      <w:r w:rsidRPr="00CD203D">
        <w:rPr>
          <w:rFonts w:ascii="Times New Roman" w:hAnsi="Times New Roman" w:cs="Times New Roman"/>
          <w:b/>
          <w:sz w:val="28"/>
        </w:rPr>
        <w:t>SIZE 14 BOLD</w:t>
      </w:r>
      <w:r w:rsidR="00E35782" w:rsidRPr="00CD203D">
        <w:rPr>
          <w:rFonts w:ascii="Times New Roman" w:hAnsi="Times New Roman" w:cs="Times New Roman"/>
          <w:b/>
          <w:sz w:val="28"/>
        </w:rPr>
        <w:t>)</w:t>
      </w:r>
      <w:r w:rsidRPr="00CD203D">
        <w:rPr>
          <w:rFonts w:ascii="Times New Roman" w:hAnsi="Times New Roman" w:cs="Times New Roman"/>
          <w:b/>
          <w:sz w:val="28"/>
        </w:rPr>
        <w:t xml:space="preserve"> AND </w:t>
      </w:r>
      <w:r w:rsidR="008B686B" w:rsidRPr="00CD203D">
        <w:rPr>
          <w:rFonts w:ascii="Times New Roman" w:hAnsi="Times New Roman" w:cs="Times New Roman"/>
          <w:b/>
          <w:sz w:val="28"/>
        </w:rPr>
        <w:t>DO NOT</w:t>
      </w:r>
      <w:r w:rsidRPr="00CD203D">
        <w:rPr>
          <w:rFonts w:ascii="Times New Roman" w:hAnsi="Times New Roman" w:cs="Times New Roman"/>
          <w:b/>
          <w:sz w:val="28"/>
        </w:rPr>
        <w:t xml:space="preserve"> EXCEED TWO LINE</w:t>
      </w:r>
      <w:r w:rsidR="00E35782" w:rsidRPr="00CD203D">
        <w:rPr>
          <w:rFonts w:ascii="Times New Roman" w:hAnsi="Times New Roman" w:cs="Times New Roman"/>
          <w:b/>
          <w:sz w:val="28"/>
        </w:rPr>
        <w:t>S</w:t>
      </w:r>
    </w:p>
    <w:p w:rsidR="00FF7103" w:rsidRDefault="00FF7103" w:rsidP="00E35782">
      <w:pPr>
        <w:jc w:val="center"/>
        <w:rPr>
          <w:rFonts w:ascii="Times New Roman" w:hAnsi="Times New Roman" w:cs="Times New Roman"/>
          <w:sz w:val="24"/>
        </w:rPr>
      </w:pPr>
    </w:p>
    <w:p w:rsidR="003E4AAA" w:rsidRPr="00CD203D" w:rsidRDefault="003E4AAA" w:rsidP="00E35782">
      <w:pPr>
        <w:jc w:val="center"/>
        <w:rPr>
          <w:rFonts w:ascii="Times New Roman" w:hAnsi="Times New Roman" w:cs="Times New Roman"/>
          <w:sz w:val="24"/>
        </w:rPr>
      </w:pPr>
      <w:r w:rsidRPr="00CD203D">
        <w:rPr>
          <w:rFonts w:ascii="Times New Roman" w:hAnsi="Times New Roman" w:cs="Times New Roman"/>
          <w:sz w:val="24"/>
        </w:rPr>
        <w:t>Author Name in Font Size 12</w:t>
      </w:r>
      <w:r w:rsidRPr="00CD203D">
        <w:rPr>
          <w:rFonts w:ascii="Times New Roman" w:hAnsi="Times New Roman" w:cs="Times New Roman"/>
          <w:sz w:val="24"/>
          <w:vertAlign w:val="superscript"/>
        </w:rPr>
        <w:t>1</w:t>
      </w:r>
      <w:r w:rsidRPr="00CD203D">
        <w:rPr>
          <w:rFonts w:ascii="Times New Roman" w:hAnsi="Times New Roman" w:cs="Times New Roman"/>
          <w:sz w:val="24"/>
        </w:rPr>
        <w:t xml:space="preserve">, </w:t>
      </w:r>
      <w:r w:rsidR="00471B9D">
        <w:rPr>
          <w:rFonts w:ascii="Times New Roman" w:hAnsi="Times New Roman" w:cs="Times New Roman"/>
          <w:sz w:val="24"/>
        </w:rPr>
        <w:t xml:space="preserve">Corresponding </w:t>
      </w:r>
      <w:r w:rsidRPr="00CD203D">
        <w:rPr>
          <w:rFonts w:ascii="Times New Roman" w:hAnsi="Times New Roman" w:cs="Times New Roman"/>
          <w:sz w:val="24"/>
        </w:rPr>
        <w:t>Author</w:t>
      </w:r>
      <w:r w:rsidRPr="00CD203D">
        <w:rPr>
          <w:rFonts w:ascii="Times New Roman" w:hAnsi="Times New Roman" w:cs="Times New Roman"/>
          <w:sz w:val="24"/>
          <w:vertAlign w:val="superscript"/>
        </w:rPr>
        <w:t>2</w:t>
      </w:r>
      <w:r w:rsidR="00471B9D">
        <w:rPr>
          <w:rFonts w:ascii="Times New Roman" w:hAnsi="Times New Roman" w:cs="Times New Roman"/>
          <w:sz w:val="24"/>
          <w:vertAlign w:val="superscript"/>
        </w:rPr>
        <w:t>*</w:t>
      </w:r>
      <w:r w:rsidRPr="00CD203D">
        <w:rPr>
          <w:rFonts w:ascii="Times New Roman" w:hAnsi="Times New Roman" w:cs="Times New Roman"/>
          <w:sz w:val="24"/>
        </w:rPr>
        <w:t xml:space="preserve">, and Author </w:t>
      </w:r>
      <w:r w:rsidRPr="00CD203D">
        <w:rPr>
          <w:rFonts w:ascii="Times New Roman" w:hAnsi="Times New Roman" w:cs="Times New Roman"/>
          <w:sz w:val="24"/>
          <w:vertAlign w:val="superscript"/>
        </w:rPr>
        <w:t>3</w:t>
      </w:r>
    </w:p>
    <w:p w:rsidR="003E4AAA" w:rsidRPr="00CD203D" w:rsidRDefault="003E4AAA" w:rsidP="008B686B">
      <w:pPr>
        <w:spacing w:after="0"/>
        <w:jc w:val="center"/>
        <w:rPr>
          <w:rFonts w:ascii="Times New Roman" w:hAnsi="Times New Roman" w:cs="Times New Roman"/>
          <w:i/>
        </w:rPr>
      </w:pPr>
      <w:r w:rsidRPr="00CD203D">
        <w:rPr>
          <w:rFonts w:ascii="Times New Roman" w:hAnsi="Times New Roman" w:cs="Times New Roman"/>
          <w:i/>
          <w:vertAlign w:val="superscript"/>
        </w:rPr>
        <w:t>1</w:t>
      </w:r>
      <w:r w:rsidRPr="00CD203D">
        <w:rPr>
          <w:rFonts w:ascii="Times New Roman" w:hAnsi="Times New Roman" w:cs="Times New Roman"/>
          <w:i/>
        </w:rPr>
        <w:t xml:space="preserve"> Mention the Department, Institute/University Name, City, Country in Font 11 </w:t>
      </w:r>
      <w:r w:rsidR="00CD203D">
        <w:rPr>
          <w:rFonts w:ascii="Times New Roman" w:hAnsi="Times New Roman" w:cs="Times New Roman"/>
          <w:i/>
        </w:rPr>
        <w:t>Italic</w:t>
      </w:r>
      <w:r w:rsidRPr="00CD203D">
        <w:rPr>
          <w:rFonts w:ascii="Times New Roman" w:hAnsi="Times New Roman" w:cs="Times New Roman"/>
          <w:i/>
        </w:rPr>
        <w:t xml:space="preserve"> style</w:t>
      </w:r>
    </w:p>
    <w:p w:rsidR="003E4AAA" w:rsidRPr="00CD203D" w:rsidRDefault="003E4AAA" w:rsidP="008B686B">
      <w:pPr>
        <w:spacing w:after="0"/>
        <w:jc w:val="center"/>
        <w:rPr>
          <w:rFonts w:ascii="Times New Roman" w:hAnsi="Times New Roman" w:cs="Times New Roman"/>
          <w:i/>
        </w:rPr>
      </w:pPr>
      <w:r w:rsidRPr="00CD203D">
        <w:rPr>
          <w:rFonts w:ascii="Times New Roman" w:hAnsi="Times New Roman" w:cs="Times New Roman"/>
          <w:i/>
          <w:vertAlign w:val="superscript"/>
        </w:rPr>
        <w:t xml:space="preserve">2 </w:t>
      </w:r>
      <w:r w:rsidRPr="00CD203D">
        <w:rPr>
          <w:rFonts w:ascii="Times New Roman" w:hAnsi="Times New Roman" w:cs="Times New Roman"/>
          <w:i/>
        </w:rPr>
        <w:t xml:space="preserve">Mention the Department, Institute/University Name, City, </w:t>
      </w:r>
      <w:proofErr w:type="gramStart"/>
      <w:r w:rsidR="008B686B" w:rsidRPr="00CD203D">
        <w:rPr>
          <w:rFonts w:ascii="Times New Roman" w:hAnsi="Times New Roman" w:cs="Times New Roman"/>
          <w:i/>
        </w:rPr>
        <w:t>Country</w:t>
      </w:r>
      <w:proofErr w:type="gramEnd"/>
      <w:r w:rsidRPr="00CD203D">
        <w:rPr>
          <w:rFonts w:ascii="Times New Roman" w:hAnsi="Times New Roman" w:cs="Times New Roman"/>
          <w:i/>
        </w:rPr>
        <w:t xml:space="preserve"> in Font 11 </w:t>
      </w:r>
      <w:r w:rsidR="00CD203D">
        <w:rPr>
          <w:rFonts w:ascii="Times New Roman" w:hAnsi="Times New Roman" w:cs="Times New Roman"/>
          <w:i/>
        </w:rPr>
        <w:t>Italic</w:t>
      </w:r>
      <w:r w:rsidRPr="00CD203D">
        <w:rPr>
          <w:rFonts w:ascii="Times New Roman" w:hAnsi="Times New Roman" w:cs="Times New Roman"/>
          <w:i/>
        </w:rPr>
        <w:t xml:space="preserve"> style</w:t>
      </w:r>
    </w:p>
    <w:p w:rsidR="003E4AAA" w:rsidRDefault="008B686B" w:rsidP="008B686B">
      <w:pPr>
        <w:spacing w:after="0"/>
        <w:jc w:val="center"/>
        <w:rPr>
          <w:rFonts w:ascii="Times New Roman" w:hAnsi="Times New Roman" w:cs="Times New Roman"/>
          <w:i/>
        </w:rPr>
      </w:pPr>
      <w:r w:rsidRPr="00CD203D">
        <w:rPr>
          <w:rFonts w:ascii="Times New Roman" w:hAnsi="Times New Roman" w:cs="Times New Roman"/>
          <w:i/>
          <w:vertAlign w:val="superscript"/>
        </w:rPr>
        <w:t xml:space="preserve">3 </w:t>
      </w:r>
      <w:r w:rsidRPr="00CD203D">
        <w:rPr>
          <w:rFonts w:ascii="Times New Roman" w:hAnsi="Times New Roman" w:cs="Times New Roman"/>
          <w:i/>
        </w:rPr>
        <w:t>Mention</w:t>
      </w:r>
      <w:r w:rsidR="003E4AAA" w:rsidRPr="00CD203D">
        <w:rPr>
          <w:rFonts w:ascii="Times New Roman" w:hAnsi="Times New Roman" w:cs="Times New Roman"/>
          <w:i/>
        </w:rPr>
        <w:t xml:space="preserve"> the Department, Institute/University Name, City, </w:t>
      </w:r>
      <w:proofErr w:type="gramStart"/>
      <w:r w:rsidR="00EE13E4" w:rsidRPr="00CD203D">
        <w:rPr>
          <w:rFonts w:ascii="Times New Roman" w:hAnsi="Times New Roman" w:cs="Times New Roman"/>
          <w:i/>
        </w:rPr>
        <w:t>Country</w:t>
      </w:r>
      <w:proofErr w:type="gramEnd"/>
      <w:r w:rsidR="003E4AAA" w:rsidRPr="00CD203D">
        <w:rPr>
          <w:rFonts w:ascii="Times New Roman" w:hAnsi="Times New Roman" w:cs="Times New Roman"/>
          <w:i/>
        </w:rPr>
        <w:t xml:space="preserve"> in Font 11 </w:t>
      </w:r>
      <w:r w:rsidR="00CD203D">
        <w:rPr>
          <w:rFonts w:ascii="Times New Roman" w:hAnsi="Times New Roman" w:cs="Times New Roman"/>
          <w:i/>
        </w:rPr>
        <w:t>Italic</w:t>
      </w:r>
      <w:r w:rsidR="003E4AAA" w:rsidRPr="00CD203D">
        <w:rPr>
          <w:rFonts w:ascii="Times New Roman" w:hAnsi="Times New Roman" w:cs="Times New Roman"/>
          <w:i/>
        </w:rPr>
        <w:t xml:space="preserve"> style</w:t>
      </w:r>
    </w:p>
    <w:p w:rsidR="00471B9D" w:rsidRPr="00471B9D" w:rsidRDefault="00471B9D" w:rsidP="008B686B">
      <w:pPr>
        <w:spacing w:after="0"/>
        <w:jc w:val="center"/>
        <w:rPr>
          <w:rFonts w:ascii="Times New Roman" w:hAnsi="Times New Roman" w:cs="Times New Roman"/>
        </w:rPr>
      </w:pPr>
      <w:r>
        <w:rPr>
          <w:rFonts w:ascii="Times New Roman" w:hAnsi="Times New Roman" w:cs="Times New Roman"/>
        </w:rPr>
        <w:t>*Corresponding</w:t>
      </w:r>
      <w:r w:rsidR="0052281B">
        <w:rPr>
          <w:rFonts w:ascii="Times New Roman" w:hAnsi="Times New Roman" w:cs="Times New Roman"/>
        </w:rPr>
        <w:t>_</w:t>
      </w:r>
      <w:r>
        <w:rPr>
          <w:rFonts w:ascii="Times New Roman" w:hAnsi="Times New Roman" w:cs="Times New Roman"/>
        </w:rPr>
        <w:t>author@mail.com</w:t>
      </w:r>
    </w:p>
    <w:p w:rsidR="008B686B" w:rsidRDefault="008B686B" w:rsidP="003E4AAA">
      <w:pPr>
        <w:rPr>
          <w:rFonts w:ascii="Times New Roman" w:hAnsi="Times New Roman" w:cs="Times New Roman"/>
        </w:rPr>
      </w:pPr>
    </w:p>
    <w:p w:rsidR="00FF7103" w:rsidRPr="008C1F97" w:rsidRDefault="008B686B" w:rsidP="00FF7103">
      <w:pPr>
        <w:spacing w:line="240" w:lineRule="auto"/>
        <w:jc w:val="both"/>
        <w:rPr>
          <w:rFonts w:ascii="Times New Roman" w:hAnsi="Times New Roman" w:cs="Times New Roman"/>
          <w:sz w:val="24"/>
          <w:szCs w:val="24"/>
        </w:rPr>
      </w:pPr>
      <w:r w:rsidRPr="008C1F97">
        <w:rPr>
          <w:rFonts w:ascii="Times New Roman" w:hAnsi="Times New Roman" w:cs="Times New Roman"/>
          <w:sz w:val="24"/>
          <w:szCs w:val="24"/>
        </w:rPr>
        <w:t xml:space="preserve">Authors are requested to adhere to the format </w:t>
      </w:r>
      <w:r w:rsidR="00EE13E4" w:rsidRPr="008C1F97">
        <w:rPr>
          <w:rFonts w:ascii="Times New Roman" w:hAnsi="Times New Roman" w:cs="Times New Roman"/>
          <w:sz w:val="24"/>
          <w:szCs w:val="24"/>
        </w:rPr>
        <w:t>as per this document for the extended abstract submission.</w:t>
      </w:r>
      <w:r w:rsidRPr="008C1F97">
        <w:rPr>
          <w:rFonts w:ascii="Times New Roman" w:hAnsi="Times New Roman" w:cs="Times New Roman"/>
          <w:sz w:val="24"/>
          <w:szCs w:val="24"/>
        </w:rPr>
        <w:t xml:space="preserve"> </w:t>
      </w:r>
      <w:r w:rsidR="002C0FDD" w:rsidRPr="008C1F97">
        <w:rPr>
          <w:rFonts w:ascii="Times New Roman" w:hAnsi="Times New Roman" w:cs="Times New Roman"/>
          <w:sz w:val="24"/>
          <w:szCs w:val="24"/>
        </w:rPr>
        <w:t xml:space="preserve">MS </w:t>
      </w:r>
      <w:r w:rsidR="00E47F93">
        <w:rPr>
          <w:rFonts w:ascii="Times New Roman" w:hAnsi="Times New Roman" w:cs="Times New Roman"/>
          <w:sz w:val="24"/>
          <w:szCs w:val="24"/>
        </w:rPr>
        <w:t>W</w:t>
      </w:r>
      <w:r w:rsidR="002C0FDD" w:rsidRPr="008C1F97">
        <w:rPr>
          <w:rFonts w:ascii="Times New Roman" w:hAnsi="Times New Roman" w:cs="Times New Roman"/>
          <w:sz w:val="24"/>
          <w:szCs w:val="24"/>
        </w:rPr>
        <w:t>ord or Latex can be used following the format</w:t>
      </w:r>
      <w:r w:rsidR="00E47F93">
        <w:rPr>
          <w:rFonts w:ascii="Times New Roman" w:hAnsi="Times New Roman" w:cs="Times New Roman"/>
          <w:sz w:val="24"/>
          <w:szCs w:val="24"/>
        </w:rPr>
        <w:t>,</w:t>
      </w:r>
      <w:r w:rsidR="002C0FDD" w:rsidRPr="008C1F97">
        <w:rPr>
          <w:rFonts w:ascii="Times New Roman" w:hAnsi="Times New Roman" w:cs="Times New Roman"/>
          <w:sz w:val="24"/>
          <w:szCs w:val="24"/>
        </w:rPr>
        <w:t xml:space="preserve"> and the file converted into pdf format needs to be submitted online. </w:t>
      </w:r>
      <w:r w:rsidR="003E4AAA" w:rsidRPr="008C1F97">
        <w:rPr>
          <w:rFonts w:ascii="Times New Roman" w:hAnsi="Times New Roman" w:cs="Times New Roman"/>
          <w:sz w:val="24"/>
          <w:szCs w:val="24"/>
        </w:rPr>
        <w:t>Type the extended abstract using font size 12</w:t>
      </w:r>
      <w:r w:rsidR="00E47F93">
        <w:rPr>
          <w:rFonts w:ascii="Times New Roman" w:hAnsi="Times New Roman" w:cs="Times New Roman"/>
          <w:sz w:val="24"/>
          <w:szCs w:val="24"/>
        </w:rPr>
        <w:t>,</w:t>
      </w:r>
      <w:r w:rsidR="003E4AAA" w:rsidRPr="008C1F97">
        <w:rPr>
          <w:rFonts w:ascii="Times New Roman" w:hAnsi="Times New Roman" w:cs="Times New Roman"/>
          <w:sz w:val="24"/>
          <w:szCs w:val="24"/>
        </w:rPr>
        <w:t xml:space="preserve"> not exceeding 300 words. All the fonts used in the extended abstract must be Times Roman. </w:t>
      </w:r>
      <w:r w:rsidR="00E35782" w:rsidRPr="008C1F97">
        <w:rPr>
          <w:rFonts w:ascii="Times New Roman" w:hAnsi="Times New Roman" w:cs="Times New Roman"/>
          <w:sz w:val="24"/>
          <w:szCs w:val="24"/>
        </w:rPr>
        <w:t>Give</w:t>
      </w:r>
      <w:r w:rsidR="003E4AAA" w:rsidRPr="008C1F97">
        <w:rPr>
          <w:rFonts w:ascii="Times New Roman" w:hAnsi="Times New Roman" w:cs="Times New Roman"/>
          <w:sz w:val="24"/>
          <w:szCs w:val="24"/>
        </w:rPr>
        <w:t xml:space="preserve"> a brief </w:t>
      </w:r>
      <w:r w:rsidR="00E35782" w:rsidRPr="008C1F97">
        <w:rPr>
          <w:rFonts w:ascii="Times New Roman" w:hAnsi="Times New Roman" w:cs="Times New Roman"/>
          <w:sz w:val="24"/>
          <w:szCs w:val="24"/>
        </w:rPr>
        <w:t>introduction</w:t>
      </w:r>
      <w:r w:rsidR="003E4AAA" w:rsidRPr="008C1F97">
        <w:rPr>
          <w:rFonts w:ascii="Times New Roman" w:hAnsi="Times New Roman" w:cs="Times New Roman"/>
          <w:sz w:val="24"/>
          <w:szCs w:val="24"/>
        </w:rPr>
        <w:t xml:space="preserve">, </w:t>
      </w:r>
      <w:r w:rsidR="00E47F93">
        <w:rPr>
          <w:rFonts w:ascii="Times New Roman" w:hAnsi="Times New Roman" w:cs="Times New Roman"/>
          <w:sz w:val="24"/>
          <w:szCs w:val="24"/>
        </w:rPr>
        <w:t xml:space="preserve">the </w:t>
      </w:r>
      <w:r w:rsidR="00E35782" w:rsidRPr="008C1F97">
        <w:rPr>
          <w:rFonts w:ascii="Times New Roman" w:hAnsi="Times New Roman" w:cs="Times New Roman"/>
          <w:sz w:val="24"/>
          <w:szCs w:val="24"/>
        </w:rPr>
        <w:t>methodology</w:t>
      </w:r>
      <w:r w:rsidR="00E47F93">
        <w:rPr>
          <w:rFonts w:ascii="Times New Roman" w:hAnsi="Times New Roman" w:cs="Times New Roman"/>
          <w:sz w:val="24"/>
          <w:szCs w:val="24"/>
        </w:rPr>
        <w:t xml:space="preserve"> followed, </w:t>
      </w:r>
      <w:r w:rsidR="003E4AAA" w:rsidRPr="008C1F97">
        <w:rPr>
          <w:rFonts w:ascii="Times New Roman" w:hAnsi="Times New Roman" w:cs="Times New Roman"/>
          <w:sz w:val="24"/>
          <w:szCs w:val="24"/>
        </w:rPr>
        <w:t xml:space="preserve">results </w:t>
      </w:r>
      <w:r w:rsidR="00E47F93">
        <w:rPr>
          <w:rFonts w:ascii="Times New Roman" w:hAnsi="Times New Roman" w:cs="Times New Roman"/>
          <w:sz w:val="24"/>
          <w:szCs w:val="24"/>
        </w:rPr>
        <w:t xml:space="preserve">and </w:t>
      </w:r>
      <w:r w:rsidR="003E4AAA" w:rsidRPr="008C1F97">
        <w:rPr>
          <w:rFonts w:ascii="Times New Roman" w:hAnsi="Times New Roman" w:cs="Times New Roman"/>
          <w:sz w:val="24"/>
          <w:szCs w:val="24"/>
        </w:rPr>
        <w:t>discussion in brief in the abstract without giving subheadings and in the flowing text as one paragraph</w:t>
      </w:r>
      <w:r w:rsidRPr="008C1F97">
        <w:rPr>
          <w:rFonts w:ascii="Times New Roman" w:hAnsi="Times New Roman" w:cs="Times New Roman"/>
          <w:sz w:val="24"/>
          <w:szCs w:val="24"/>
        </w:rPr>
        <w:t>.</w:t>
      </w:r>
      <w:r w:rsidR="003E4AAA" w:rsidRPr="008C1F97">
        <w:rPr>
          <w:rFonts w:ascii="Times New Roman" w:hAnsi="Times New Roman" w:cs="Times New Roman"/>
          <w:sz w:val="24"/>
          <w:szCs w:val="24"/>
        </w:rPr>
        <w:t xml:space="preserve"> </w:t>
      </w:r>
      <w:r w:rsidR="00E47F93">
        <w:rPr>
          <w:rFonts w:ascii="Times New Roman" w:hAnsi="Times New Roman" w:cs="Times New Roman"/>
          <w:sz w:val="24"/>
          <w:szCs w:val="24"/>
        </w:rPr>
        <w:t>If required, i</w:t>
      </w:r>
      <w:r w:rsidR="003E4AAA" w:rsidRPr="008C1F97">
        <w:rPr>
          <w:rFonts w:ascii="Times New Roman" w:hAnsi="Times New Roman" w:cs="Times New Roman"/>
          <w:sz w:val="24"/>
          <w:szCs w:val="24"/>
        </w:rPr>
        <w:t>nclude at</w:t>
      </w:r>
      <w:r w:rsidR="00E35782" w:rsidRPr="008C1F97">
        <w:rPr>
          <w:rFonts w:ascii="Times New Roman" w:hAnsi="Times New Roman" w:cs="Times New Roman"/>
          <w:sz w:val="24"/>
          <w:szCs w:val="24"/>
        </w:rPr>
        <w:t xml:space="preserve"> le</w:t>
      </w:r>
      <w:r w:rsidR="003E4AAA" w:rsidRPr="008C1F97">
        <w:rPr>
          <w:rFonts w:ascii="Times New Roman" w:hAnsi="Times New Roman" w:cs="Times New Roman"/>
          <w:sz w:val="24"/>
          <w:szCs w:val="24"/>
        </w:rPr>
        <w:t xml:space="preserve">ast one figure showing the key results and </w:t>
      </w:r>
      <w:r w:rsidRPr="008C1F97">
        <w:rPr>
          <w:rFonts w:ascii="Times New Roman" w:hAnsi="Times New Roman" w:cs="Times New Roman"/>
          <w:sz w:val="24"/>
          <w:szCs w:val="24"/>
        </w:rPr>
        <w:t>maximum</w:t>
      </w:r>
      <w:r w:rsidR="003E4AAA" w:rsidRPr="008C1F97">
        <w:rPr>
          <w:rFonts w:ascii="Times New Roman" w:hAnsi="Times New Roman" w:cs="Times New Roman"/>
          <w:sz w:val="24"/>
          <w:szCs w:val="24"/>
        </w:rPr>
        <w:t xml:space="preserve"> two images are </w:t>
      </w:r>
      <w:r w:rsidRPr="008C1F97">
        <w:rPr>
          <w:rFonts w:ascii="Times New Roman" w:hAnsi="Times New Roman" w:cs="Times New Roman"/>
          <w:sz w:val="24"/>
          <w:szCs w:val="24"/>
        </w:rPr>
        <w:t>permitted</w:t>
      </w:r>
      <w:r w:rsidR="003E4AAA" w:rsidRPr="008C1F97">
        <w:rPr>
          <w:rFonts w:ascii="Times New Roman" w:hAnsi="Times New Roman" w:cs="Times New Roman"/>
          <w:sz w:val="24"/>
          <w:szCs w:val="24"/>
        </w:rPr>
        <w:t xml:space="preserve"> in the abstract. The images must correspond to the main contribution of the research paper. </w:t>
      </w:r>
      <w:r w:rsidR="002C0FDD" w:rsidRPr="008C1F97">
        <w:rPr>
          <w:rFonts w:ascii="Times New Roman" w:hAnsi="Times New Roman" w:cs="Times New Roman"/>
          <w:sz w:val="24"/>
          <w:szCs w:val="24"/>
        </w:rPr>
        <w:t>Use high</w:t>
      </w:r>
      <w:r w:rsidR="00E47F93">
        <w:rPr>
          <w:rFonts w:ascii="Times New Roman" w:hAnsi="Times New Roman" w:cs="Times New Roman"/>
          <w:sz w:val="24"/>
          <w:szCs w:val="24"/>
        </w:rPr>
        <w:t>-</w:t>
      </w:r>
      <w:r w:rsidR="002C0FDD" w:rsidRPr="008C1F97">
        <w:rPr>
          <w:rFonts w:ascii="Times New Roman" w:hAnsi="Times New Roman" w:cs="Times New Roman"/>
          <w:sz w:val="24"/>
          <w:szCs w:val="24"/>
        </w:rPr>
        <w:t xml:space="preserve">quality images suitable for reprinting. </w:t>
      </w:r>
      <w:r w:rsidR="003E4AAA" w:rsidRPr="008C1F97">
        <w:rPr>
          <w:rFonts w:ascii="Times New Roman" w:hAnsi="Times New Roman" w:cs="Times New Roman"/>
          <w:sz w:val="24"/>
          <w:szCs w:val="24"/>
        </w:rPr>
        <w:t xml:space="preserve">No </w:t>
      </w:r>
      <w:r w:rsidRPr="008C1F97">
        <w:rPr>
          <w:rFonts w:ascii="Times New Roman" w:hAnsi="Times New Roman" w:cs="Times New Roman"/>
          <w:sz w:val="24"/>
          <w:szCs w:val="24"/>
        </w:rPr>
        <w:t>need</w:t>
      </w:r>
      <w:r w:rsidR="003E4AAA" w:rsidRPr="008C1F97">
        <w:rPr>
          <w:rFonts w:ascii="Times New Roman" w:hAnsi="Times New Roman" w:cs="Times New Roman"/>
          <w:sz w:val="24"/>
          <w:szCs w:val="24"/>
        </w:rPr>
        <w:t xml:space="preserve"> to mention the </w:t>
      </w:r>
      <w:r w:rsidRPr="008C1F97">
        <w:rPr>
          <w:rFonts w:ascii="Times New Roman" w:hAnsi="Times New Roman" w:cs="Times New Roman"/>
          <w:sz w:val="24"/>
          <w:szCs w:val="24"/>
        </w:rPr>
        <w:t>references</w:t>
      </w:r>
      <w:r w:rsidR="003E4AAA" w:rsidRPr="008C1F97">
        <w:rPr>
          <w:rFonts w:ascii="Times New Roman" w:hAnsi="Times New Roman" w:cs="Times New Roman"/>
          <w:sz w:val="24"/>
          <w:szCs w:val="24"/>
        </w:rPr>
        <w:t xml:space="preserve"> or </w:t>
      </w:r>
      <w:r w:rsidRPr="008C1F97">
        <w:rPr>
          <w:rFonts w:ascii="Times New Roman" w:hAnsi="Times New Roman" w:cs="Times New Roman"/>
          <w:sz w:val="24"/>
          <w:szCs w:val="24"/>
        </w:rPr>
        <w:t>bibliography</w:t>
      </w:r>
      <w:r w:rsidR="003E4AAA" w:rsidRPr="008C1F97">
        <w:rPr>
          <w:rFonts w:ascii="Times New Roman" w:hAnsi="Times New Roman" w:cs="Times New Roman"/>
          <w:sz w:val="24"/>
          <w:szCs w:val="24"/>
        </w:rPr>
        <w:t xml:space="preserve"> in the </w:t>
      </w:r>
      <w:r w:rsidRPr="008C1F97">
        <w:rPr>
          <w:rFonts w:ascii="Times New Roman" w:hAnsi="Times New Roman" w:cs="Times New Roman"/>
          <w:sz w:val="24"/>
          <w:szCs w:val="24"/>
        </w:rPr>
        <w:t>abstract</w:t>
      </w:r>
      <w:r w:rsidR="003E4AAA" w:rsidRPr="008C1F97">
        <w:rPr>
          <w:rFonts w:ascii="Times New Roman" w:hAnsi="Times New Roman" w:cs="Times New Roman"/>
          <w:sz w:val="24"/>
          <w:szCs w:val="24"/>
        </w:rPr>
        <w:t xml:space="preserve">. </w:t>
      </w:r>
      <w:r w:rsidR="00E35782" w:rsidRPr="008C1F97">
        <w:rPr>
          <w:rFonts w:ascii="Times New Roman" w:hAnsi="Times New Roman" w:cs="Times New Roman"/>
          <w:sz w:val="24"/>
          <w:szCs w:val="24"/>
        </w:rPr>
        <w:t xml:space="preserve">The </w:t>
      </w:r>
      <w:r w:rsidRPr="008C1F97">
        <w:rPr>
          <w:rFonts w:ascii="Times New Roman" w:hAnsi="Times New Roman" w:cs="Times New Roman"/>
          <w:sz w:val="24"/>
          <w:szCs w:val="24"/>
        </w:rPr>
        <w:t>authors</w:t>
      </w:r>
      <w:r w:rsidR="00E35782" w:rsidRPr="008C1F97">
        <w:rPr>
          <w:rFonts w:ascii="Times New Roman" w:hAnsi="Times New Roman" w:cs="Times New Roman"/>
          <w:sz w:val="24"/>
          <w:szCs w:val="24"/>
        </w:rPr>
        <w:t xml:space="preserve"> need to check the </w:t>
      </w:r>
      <w:r w:rsidRPr="008C1F97">
        <w:rPr>
          <w:rFonts w:ascii="Times New Roman" w:hAnsi="Times New Roman" w:cs="Times New Roman"/>
          <w:sz w:val="24"/>
          <w:szCs w:val="24"/>
        </w:rPr>
        <w:t>plagiarisms</w:t>
      </w:r>
      <w:r w:rsidR="00E47F93">
        <w:rPr>
          <w:rFonts w:ascii="Times New Roman" w:hAnsi="Times New Roman" w:cs="Times New Roman"/>
          <w:sz w:val="24"/>
          <w:szCs w:val="24"/>
        </w:rPr>
        <w:t>,</w:t>
      </w:r>
      <w:r w:rsidR="00E35782" w:rsidRPr="008C1F97">
        <w:rPr>
          <w:rFonts w:ascii="Times New Roman" w:hAnsi="Times New Roman" w:cs="Times New Roman"/>
          <w:sz w:val="24"/>
          <w:szCs w:val="24"/>
        </w:rPr>
        <w:t xml:space="preserve"> and if found later</w:t>
      </w:r>
      <w:r w:rsidR="00E47F93">
        <w:rPr>
          <w:rFonts w:ascii="Times New Roman" w:hAnsi="Times New Roman" w:cs="Times New Roman"/>
          <w:sz w:val="24"/>
          <w:szCs w:val="24"/>
        </w:rPr>
        <w:t>,</w:t>
      </w:r>
      <w:r w:rsidR="00E35782" w:rsidRPr="008C1F97">
        <w:rPr>
          <w:rFonts w:ascii="Times New Roman" w:hAnsi="Times New Roman" w:cs="Times New Roman"/>
          <w:sz w:val="24"/>
          <w:szCs w:val="24"/>
        </w:rPr>
        <w:t xml:space="preserve"> the paper will be removed from the </w:t>
      </w:r>
      <w:r w:rsidR="00E47F93">
        <w:rPr>
          <w:rFonts w:ascii="Times New Roman" w:hAnsi="Times New Roman" w:cs="Times New Roman"/>
          <w:sz w:val="24"/>
          <w:szCs w:val="24"/>
        </w:rPr>
        <w:t>conference</w:t>
      </w:r>
      <w:r w:rsidR="00E35782" w:rsidRPr="008C1F97">
        <w:rPr>
          <w:rFonts w:ascii="Times New Roman" w:hAnsi="Times New Roman" w:cs="Times New Roman"/>
          <w:sz w:val="24"/>
          <w:szCs w:val="24"/>
        </w:rPr>
        <w:t xml:space="preserve">. Only the authors of accepted </w:t>
      </w:r>
      <w:r w:rsidRPr="008C1F97">
        <w:rPr>
          <w:rFonts w:ascii="Times New Roman" w:hAnsi="Times New Roman" w:cs="Times New Roman"/>
          <w:sz w:val="24"/>
          <w:szCs w:val="24"/>
        </w:rPr>
        <w:t>abstracts</w:t>
      </w:r>
      <w:r w:rsidR="00E35782" w:rsidRPr="008C1F97">
        <w:rPr>
          <w:rFonts w:ascii="Times New Roman" w:hAnsi="Times New Roman" w:cs="Times New Roman"/>
          <w:sz w:val="24"/>
          <w:szCs w:val="24"/>
        </w:rPr>
        <w:t xml:space="preserve"> will be requested to submit the full </w:t>
      </w:r>
      <w:r w:rsidRPr="008C1F97">
        <w:rPr>
          <w:rFonts w:ascii="Times New Roman" w:hAnsi="Times New Roman" w:cs="Times New Roman"/>
          <w:sz w:val="24"/>
          <w:szCs w:val="24"/>
        </w:rPr>
        <w:t>research</w:t>
      </w:r>
      <w:r w:rsidR="00E35782" w:rsidRPr="008C1F97">
        <w:rPr>
          <w:rFonts w:ascii="Times New Roman" w:hAnsi="Times New Roman" w:cs="Times New Roman"/>
          <w:sz w:val="24"/>
          <w:szCs w:val="24"/>
        </w:rPr>
        <w:t xml:space="preserve"> paper. </w:t>
      </w:r>
      <w:r w:rsidRPr="008C1F97">
        <w:rPr>
          <w:rFonts w:ascii="Times New Roman" w:hAnsi="Times New Roman" w:cs="Times New Roman"/>
          <w:sz w:val="24"/>
          <w:szCs w:val="24"/>
        </w:rPr>
        <w:t>The abstracts prepared according to this format containing the original</w:t>
      </w:r>
      <w:r w:rsidR="00E47F93">
        <w:rPr>
          <w:rFonts w:ascii="Times New Roman" w:hAnsi="Times New Roman" w:cs="Times New Roman"/>
          <w:sz w:val="24"/>
          <w:szCs w:val="24"/>
        </w:rPr>
        <w:t>,</w:t>
      </w:r>
      <w:r w:rsidRPr="008C1F97">
        <w:rPr>
          <w:rFonts w:ascii="Times New Roman" w:hAnsi="Times New Roman" w:cs="Times New Roman"/>
          <w:sz w:val="24"/>
          <w:szCs w:val="24"/>
        </w:rPr>
        <w:t xml:space="preserve"> unpublished work will be considered for the next stage after reviewing by experts. The full will also be reviewed before approval. At the time of submission, authors are requested to mention </w:t>
      </w:r>
      <w:r w:rsidR="00FB216B" w:rsidRPr="008C1F97">
        <w:rPr>
          <w:rFonts w:ascii="Times New Roman" w:hAnsi="Times New Roman" w:cs="Times New Roman"/>
          <w:sz w:val="24"/>
          <w:szCs w:val="24"/>
        </w:rPr>
        <w:t>the</w:t>
      </w:r>
      <w:r w:rsidRPr="008C1F97">
        <w:rPr>
          <w:rFonts w:ascii="Times New Roman" w:hAnsi="Times New Roman" w:cs="Times New Roman"/>
          <w:sz w:val="24"/>
          <w:szCs w:val="24"/>
        </w:rPr>
        <w:t xml:space="preserve"> broad </w:t>
      </w:r>
      <w:r w:rsidR="00FB216B" w:rsidRPr="008C1F97">
        <w:rPr>
          <w:rFonts w:ascii="Times New Roman" w:hAnsi="Times New Roman" w:cs="Times New Roman"/>
          <w:sz w:val="24"/>
          <w:szCs w:val="24"/>
        </w:rPr>
        <w:t>sub</w:t>
      </w:r>
      <w:r w:rsidR="00E47F93">
        <w:rPr>
          <w:rFonts w:ascii="Times New Roman" w:hAnsi="Times New Roman" w:cs="Times New Roman"/>
          <w:sz w:val="24"/>
          <w:szCs w:val="24"/>
        </w:rPr>
        <w:t>-</w:t>
      </w:r>
      <w:r w:rsidR="00FB216B" w:rsidRPr="008C1F97">
        <w:rPr>
          <w:rFonts w:ascii="Times New Roman" w:hAnsi="Times New Roman" w:cs="Times New Roman"/>
          <w:sz w:val="24"/>
          <w:szCs w:val="24"/>
        </w:rPr>
        <w:t>area</w:t>
      </w:r>
      <w:r w:rsidR="00E47F93">
        <w:rPr>
          <w:rFonts w:ascii="Times New Roman" w:hAnsi="Times New Roman" w:cs="Times New Roman"/>
          <w:sz w:val="24"/>
          <w:szCs w:val="24"/>
        </w:rPr>
        <w:t>/</w:t>
      </w:r>
      <w:r w:rsidR="00FB216B" w:rsidRPr="008C1F97">
        <w:rPr>
          <w:rFonts w:ascii="Times New Roman" w:hAnsi="Times New Roman" w:cs="Times New Roman"/>
          <w:sz w:val="24"/>
          <w:szCs w:val="24"/>
        </w:rPr>
        <w:t>session. Some abstracts will be considered for the poster presentation by the organizers and in that case</w:t>
      </w:r>
      <w:r w:rsidR="00E47F93">
        <w:rPr>
          <w:rFonts w:ascii="Times New Roman" w:hAnsi="Times New Roman" w:cs="Times New Roman"/>
          <w:sz w:val="24"/>
          <w:szCs w:val="24"/>
        </w:rPr>
        <w:t>,</w:t>
      </w:r>
      <w:r w:rsidR="00FB216B" w:rsidRPr="008C1F97">
        <w:rPr>
          <w:rFonts w:ascii="Times New Roman" w:hAnsi="Times New Roman" w:cs="Times New Roman"/>
          <w:sz w:val="24"/>
          <w:szCs w:val="24"/>
        </w:rPr>
        <w:t xml:space="preserve"> full paper </w:t>
      </w:r>
      <w:r w:rsidR="00E47F93">
        <w:rPr>
          <w:rFonts w:ascii="Times New Roman" w:hAnsi="Times New Roman" w:cs="Times New Roman"/>
          <w:sz w:val="24"/>
          <w:szCs w:val="24"/>
        </w:rPr>
        <w:t>may</w:t>
      </w:r>
      <w:r w:rsidR="00FB216B" w:rsidRPr="008C1F97">
        <w:rPr>
          <w:rFonts w:ascii="Times New Roman" w:hAnsi="Times New Roman" w:cs="Times New Roman"/>
          <w:sz w:val="24"/>
          <w:szCs w:val="24"/>
        </w:rPr>
        <w:t xml:space="preserve"> not</w:t>
      </w:r>
      <w:r w:rsidR="00E47F93">
        <w:rPr>
          <w:rFonts w:ascii="Times New Roman" w:hAnsi="Times New Roman" w:cs="Times New Roman"/>
          <w:sz w:val="24"/>
          <w:szCs w:val="24"/>
        </w:rPr>
        <w:t xml:space="preserve"> be</w:t>
      </w:r>
      <w:r w:rsidR="00FB216B" w:rsidRPr="008C1F97">
        <w:rPr>
          <w:rFonts w:ascii="Times New Roman" w:hAnsi="Times New Roman" w:cs="Times New Roman"/>
          <w:sz w:val="24"/>
          <w:szCs w:val="24"/>
        </w:rPr>
        <w:t xml:space="preserve"> needed.</w:t>
      </w:r>
      <w:r w:rsidR="002C0FDD" w:rsidRPr="008C1F97">
        <w:rPr>
          <w:rFonts w:ascii="Times New Roman" w:hAnsi="Times New Roman" w:cs="Times New Roman"/>
          <w:sz w:val="24"/>
          <w:szCs w:val="24"/>
        </w:rPr>
        <w:t xml:space="preserve"> Selected full papers will be </w:t>
      </w:r>
      <w:bookmarkStart w:id="0" w:name="_GoBack"/>
      <w:bookmarkEnd w:id="0"/>
      <w:r w:rsidR="002C0FDD" w:rsidRPr="008C1F97">
        <w:rPr>
          <w:rFonts w:ascii="Times New Roman" w:hAnsi="Times New Roman" w:cs="Times New Roman"/>
          <w:sz w:val="24"/>
          <w:szCs w:val="24"/>
        </w:rPr>
        <w:t xml:space="preserve">considered for the Scopus indexed </w:t>
      </w:r>
      <w:r w:rsidR="00E47F93">
        <w:rPr>
          <w:rFonts w:ascii="Times New Roman" w:hAnsi="Times New Roman" w:cs="Times New Roman"/>
          <w:sz w:val="24"/>
          <w:szCs w:val="24"/>
        </w:rPr>
        <w:t>journals (special issues and proceedings)</w:t>
      </w:r>
      <w:r w:rsidR="002C0FDD" w:rsidRPr="008C1F97">
        <w:rPr>
          <w:rFonts w:ascii="Times New Roman" w:hAnsi="Times New Roman" w:cs="Times New Roman"/>
          <w:sz w:val="24"/>
          <w:szCs w:val="24"/>
        </w:rPr>
        <w:t xml:space="preserve"> based on the additional review as per the publisher requirement. </w:t>
      </w:r>
    </w:p>
    <w:p w:rsidR="002C0FDD" w:rsidRDefault="002C0FDD" w:rsidP="00FF7103">
      <w:pPr>
        <w:spacing w:line="240" w:lineRule="auto"/>
        <w:jc w:val="both"/>
        <w:rPr>
          <w:rFonts w:ascii="Times New Roman" w:hAnsi="Times New Roman" w:cs="Times New Roman"/>
        </w:rPr>
      </w:pPr>
      <w:r w:rsidRPr="007012B8">
        <w:rPr>
          <w:noProof/>
          <w:color w:val="000000"/>
          <w:lang w:eastAsia="en-IN" w:bidi="kn-IN"/>
        </w:rPr>
        <w:drawing>
          <wp:anchor distT="0" distB="0" distL="114300" distR="114300" simplePos="0" relativeHeight="251659264" behindDoc="1" locked="0" layoutInCell="1" allowOverlap="1" wp14:anchorId="261D51F6" wp14:editId="4DDE0B8E">
            <wp:simplePos x="0" y="0"/>
            <wp:positionH relativeFrom="column">
              <wp:posOffset>2677795</wp:posOffset>
            </wp:positionH>
            <wp:positionV relativeFrom="paragraph">
              <wp:posOffset>309328</wp:posOffset>
            </wp:positionV>
            <wp:extent cx="3162935" cy="1882140"/>
            <wp:effectExtent l="0" t="0" r="0" b="3810"/>
            <wp:wrapTight wrapText="bothSides">
              <wp:wrapPolygon edited="0">
                <wp:start x="0" y="0"/>
                <wp:lineTo x="0" y="21425"/>
                <wp:lineTo x="21466" y="21425"/>
                <wp:lineTo x="21466" y="0"/>
                <wp:lineTo x="0" y="0"/>
              </wp:wrapPolygon>
            </wp:wrapTight>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Pr="00355283">
        <w:rPr>
          <w:rFonts w:ascii="Arial" w:hAnsi="Arial" w:cs="Arial"/>
          <w:noProof/>
          <w:lang w:eastAsia="en-IN" w:bidi="kn-IN"/>
        </w:rPr>
        <w:drawing>
          <wp:anchor distT="0" distB="0" distL="114300" distR="114300" simplePos="0" relativeHeight="251658240" behindDoc="0" locked="0" layoutInCell="1" allowOverlap="1" wp14:anchorId="63D0AAD4" wp14:editId="57366F77">
            <wp:simplePos x="0" y="0"/>
            <wp:positionH relativeFrom="margin">
              <wp:align>left</wp:align>
            </wp:positionH>
            <wp:positionV relativeFrom="paragraph">
              <wp:posOffset>372102</wp:posOffset>
            </wp:positionV>
            <wp:extent cx="2499756" cy="154416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8000" contrast="42000"/>
                      <a:extLst>
                        <a:ext uri="{28A0092B-C50C-407E-A947-70E740481C1C}">
                          <a14:useLocalDpi xmlns:a14="http://schemas.microsoft.com/office/drawing/2010/main" val="0"/>
                        </a:ext>
                      </a:extLst>
                    </a:blip>
                    <a:srcRect b="5489"/>
                    <a:stretch>
                      <a:fillRect/>
                    </a:stretch>
                  </pic:blipFill>
                  <pic:spPr bwMode="auto">
                    <a:xfrm>
                      <a:off x="0" y="0"/>
                      <a:ext cx="2499756" cy="15441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7103" w:rsidRDefault="00FF7103" w:rsidP="00FB216B">
      <w:pPr>
        <w:jc w:val="both"/>
        <w:rPr>
          <w:rFonts w:ascii="Times New Roman" w:hAnsi="Times New Roman" w:cs="Times New Roman"/>
        </w:rPr>
      </w:pPr>
    </w:p>
    <w:p w:rsidR="00DC5AA4" w:rsidRDefault="00FF7103" w:rsidP="00FB216B">
      <w:pPr>
        <w:jc w:val="both"/>
        <w:rPr>
          <w:rFonts w:ascii="Times New Roman" w:hAnsi="Times New Roman" w:cs="Times New Roman"/>
        </w:rPr>
      </w:pPr>
      <w:r w:rsidRPr="00CD203D">
        <w:rPr>
          <w:rFonts w:ascii="Times New Roman" w:hAnsi="Times New Roman" w:cs="Times New Roman"/>
          <w:sz w:val="20"/>
        </w:rPr>
        <w:t>Fig. 1 Process description use font size 10</w:t>
      </w:r>
      <w:r w:rsidRPr="00CD203D">
        <w:rPr>
          <w:rFonts w:ascii="Times New Roman" w:hAnsi="Times New Roman" w:cs="Times New Roman"/>
          <w:sz w:val="20"/>
        </w:rPr>
        <w:tab/>
      </w:r>
      <w:r w:rsidRPr="00CD203D">
        <w:rPr>
          <w:rFonts w:ascii="Times New Roman" w:hAnsi="Times New Roman" w:cs="Times New Roman"/>
          <w:sz w:val="20"/>
        </w:rPr>
        <w:tab/>
      </w:r>
      <w:r w:rsidRPr="00CD203D">
        <w:rPr>
          <w:rFonts w:ascii="Times New Roman" w:hAnsi="Times New Roman" w:cs="Times New Roman"/>
          <w:sz w:val="20"/>
        </w:rPr>
        <w:tab/>
        <w:t>Fig.</w:t>
      </w:r>
      <w:r w:rsidR="00EE13E4" w:rsidRPr="00CD203D">
        <w:rPr>
          <w:rFonts w:ascii="Times New Roman" w:hAnsi="Times New Roman" w:cs="Times New Roman"/>
          <w:sz w:val="20"/>
        </w:rPr>
        <w:t xml:space="preserve"> </w:t>
      </w:r>
      <w:r w:rsidRPr="00CD203D">
        <w:rPr>
          <w:rFonts w:ascii="Times New Roman" w:hAnsi="Times New Roman" w:cs="Times New Roman"/>
          <w:sz w:val="20"/>
        </w:rPr>
        <w:t>2 Performance of the process developed</w:t>
      </w:r>
      <w:r w:rsidRPr="00CD203D">
        <w:rPr>
          <w:rFonts w:ascii="Times New Roman" w:hAnsi="Times New Roman" w:cs="Times New Roman"/>
        </w:rPr>
        <w:tab/>
      </w:r>
      <w:r w:rsidRPr="00CD203D">
        <w:rPr>
          <w:rFonts w:ascii="Times New Roman" w:hAnsi="Times New Roman" w:cs="Times New Roman"/>
        </w:rPr>
        <w:tab/>
      </w:r>
      <w:r w:rsidRPr="00CD203D">
        <w:rPr>
          <w:rFonts w:ascii="Times New Roman" w:hAnsi="Times New Roman" w:cs="Times New Roman"/>
        </w:rPr>
        <w:tab/>
      </w:r>
    </w:p>
    <w:sectPr w:rsidR="00DC5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zMDIxNTQ2NgWxlXSUglOLizPz80AKjGoBf+oNBywAAAA="/>
  </w:docVars>
  <w:rsids>
    <w:rsidRoot w:val="00F23B58"/>
    <w:rsid w:val="002C0FDD"/>
    <w:rsid w:val="003E4AAA"/>
    <w:rsid w:val="00471B9D"/>
    <w:rsid w:val="0052281B"/>
    <w:rsid w:val="007E371B"/>
    <w:rsid w:val="008B686B"/>
    <w:rsid w:val="008C1F97"/>
    <w:rsid w:val="00932CE0"/>
    <w:rsid w:val="00AB002D"/>
    <w:rsid w:val="00CD203D"/>
    <w:rsid w:val="00DC5AA4"/>
    <w:rsid w:val="00E35782"/>
    <w:rsid w:val="00E47F93"/>
    <w:rsid w:val="00EE13E4"/>
    <w:rsid w:val="00F23B58"/>
    <w:rsid w:val="00FB216B"/>
    <w:rsid w:val="00FF7103"/>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2D815-6089-4A7F-A1AD-A3217156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79536885835465"/>
          <c:y val="3.9787798408488062E-2"/>
          <c:w val="0.73482414276613339"/>
          <c:h val="0.68761448141360582"/>
        </c:manualLayout>
      </c:layout>
      <c:scatterChart>
        <c:scatterStyle val="lineMarker"/>
        <c:varyColors val="0"/>
        <c:ser>
          <c:idx val="8"/>
          <c:order val="0"/>
          <c:spPr>
            <a:ln w="19050">
              <a:noFill/>
            </a:ln>
          </c:spPr>
          <c:marker>
            <c:symbol val="circle"/>
            <c:size val="10"/>
            <c:spPr>
              <a:solidFill>
                <a:srgbClr val="000000"/>
              </a:solidFill>
              <a:ln>
                <a:solidFill>
                  <a:srgbClr val="000000"/>
                </a:solidFill>
                <a:prstDash val="solid"/>
              </a:ln>
            </c:spPr>
          </c:marker>
          <c:xVal>
            <c:numRef>
              <c:f>Sheet1!$J$13:$J$15</c:f>
              <c:numCache>
                <c:formatCode>General</c:formatCode>
                <c:ptCount val="3"/>
              </c:numCache>
            </c:numRef>
          </c:xVal>
          <c:yVal>
            <c:numRef>
              <c:f>Sheet1!$L$13:$L$15</c:f>
              <c:numCache>
                <c:formatCode>General</c:formatCode>
                <c:ptCount val="3"/>
                <c:pt idx="0">
                  <c:v>150</c:v>
                </c:pt>
                <c:pt idx="1">
                  <c:v>125</c:v>
                </c:pt>
                <c:pt idx="2">
                  <c:v>95</c:v>
                </c:pt>
              </c:numCache>
            </c:numRef>
          </c:yVal>
          <c:smooth val="0"/>
        </c:ser>
        <c:ser>
          <c:idx val="7"/>
          <c:order val="1"/>
          <c:spPr>
            <a:ln w="19050">
              <a:noFill/>
            </a:ln>
          </c:spPr>
          <c:marker>
            <c:symbol val="circle"/>
            <c:size val="7"/>
            <c:spPr>
              <a:solidFill>
                <a:srgbClr val="000000"/>
              </a:solidFill>
              <a:ln>
                <a:solidFill>
                  <a:srgbClr val="000000"/>
                </a:solidFill>
                <a:prstDash val="solid"/>
              </a:ln>
            </c:spPr>
          </c:marker>
          <c:xVal>
            <c:numRef>
              <c:f>Sheet1!$J$16</c:f>
              <c:numCache>
                <c:formatCode>General</c:formatCode>
                <c:ptCount val="1"/>
              </c:numCache>
            </c:numRef>
          </c:xVal>
          <c:yVal>
            <c:numRef>
              <c:f>Sheet1!$L$16</c:f>
              <c:numCache>
                <c:formatCode>General</c:formatCode>
                <c:ptCount val="1"/>
                <c:pt idx="0">
                  <c:v>70</c:v>
                </c:pt>
              </c:numCache>
            </c:numRef>
          </c:yVal>
          <c:smooth val="0"/>
        </c:ser>
        <c:ser>
          <c:idx val="0"/>
          <c:order val="2"/>
          <c:tx>
            <c:strRef>
              <c:f>Sheet1!$I$12</c:f>
              <c:strCache>
                <c:ptCount val="1"/>
                <c:pt idx="0">
                  <c:v>Unpeened</c:v>
                </c:pt>
              </c:strCache>
            </c:strRef>
          </c:tx>
          <c:spPr>
            <a:ln w="19050">
              <a:noFill/>
            </a:ln>
          </c:spPr>
          <c:marker>
            <c:symbol val="circle"/>
            <c:size val="10"/>
            <c:spPr>
              <a:solidFill>
                <a:srgbClr val="FFFFFF"/>
              </a:solidFill>
              <a:ln>
                <a:solidFill>
                  <a:srgbClr val="000000"/>
                </a:solidFill>
                <a:prstDash val="solid"/>
              </a:ln>
            </c:spPr>
          </c:marker>
          <c:trendline>
            <c:spPr>
              <a:ln w="12700">
                <a:solidFill>
                  <a:srgbClr val="000000"/>
                </a:solidFill>
                <a:prstDash val="solid"/>
              </a:ln>
            </c:spPr>
            <c:trendlineType val="log"/>
            <c:dispRSqr val="0"/>
            <c:dispEq val="0"/>
          </c:trendline>
          <c:xVal>
            <c:numRef>
              <c:f>Sheet1!$G$13:$G$18</c:f>
              <c:numCache>
                <c:formatCode>General</c:formatCode>
                <c:ptCount val="6"/>
              </c:numCache>
            </c:numRef>
          </c:xVal>
          <c:yVal>
            <c:numRef>
              <c:f>Sheet1!$I$13:$I$17</c:f>
              <c:numCache>
                <c:formatCode>General</c:formatCode>
                <c:ptCount val="5"/>
                <c:pt idx="0">
                  <c:v>150</c:v>
                </c:pt>
                <c:pt idx="1">
                  <c:v>125</c:v>
                </c:pt>
                <c:pt idx="2">
                  <c:v>95</c:v>
                </c:pt>
                <c:pt idx="3">
                  <c:v>82.5</c:v>
                </c:pt>
                <c:pt idx="4">
                  <c:v>70</c:v>
                </c:pt>
              </c:numCache>
            </c:numRef>
          </c:yVal>
          <c:smooth val="0"/>
        </c:ser>
        <c:ser>
          <c:idx val="1"/>
          <c:order val="3"/>
          <c:spPr>
            <a:ln w="19050">
              <a:noFill/>
            </a:ln>
          </c:spPr>
          <c:marker>
            <c:symbol val="circle"/>
            <c:size val="10"/>
            <c:spPr>
              <a:solidFill>
                <a:srgbClr val="000000"/>
              </a:solidFill>
              <a:ln>
                <a:solidFill>
                  <a:srgbClr val="000000"/>
                </a:solidFill>
                <a:prstDash val="solid"/>
              </a:ln>
            </c:spPr>
          </c:marker>
          <c:xVal>
            <c:numRef>
              <c:f>Sheet1!$H$13:$H$17</c:f>
              <c:numCache>
                <c:formatCode>General</c:formatCode>
                <c:ptCount val="5"/>
                <c:pt idx="0">
                  <c:v>22651</c:v>
                </c:pt>
                <c:pt idx="1">
                  <c:v>53991</c:v>
                </c:pt>
                <c:pt idx="2">
                  <c:v>123897</c:v>
                </c:pt>
                <c:pt idx="3">
                  <c:v>333084</c:v>
                </c:pt>
                <c:pt idx="4">
                  <c:v>1644460</c:v>
                </c:pt>
              </c:numCache>
            </c:numRef>
          </c:xVal>
          <c:yVal>
            <c:numRef>
              <c:f>Sheet1!$I$13:$I$16</c:f>
              <c:numCache>
                <c:formatCode>General</c:formatCode>
                <c:ptCount val="4"/>
                <c:pt idx="0">
                  <c:v>150</c:v>
                </c:pt>
                <c:pt idx="1">
                  <c:v>125</c:v>
                </c:pt>
                <c:pt idx="2">
                  <c:v>95</c:v>
                </c:pt>
                <c:pt idx="3">
                  <c:v>82.5</c:v>
                </c:pt>
              </c:numCache>
            </c:numRef>
          </c:yVal>
          <c:smooth val="0"/>
        </c:ser>
        <c:ser>
          <c:idx val="2"/>
          <c:order val="4"/>
          <c:spPr>
            <a:ln w="19050">
              <a:noFill/>
            </a:ln>
          </c:spPr>
          <c:marker>
            <c:symbol val="circle"/>
            <c:size val="10"/>
            <c:spPr>
              <a:solidFill>
                <a:srgbClr val="FFFFFF"/>
              </a:solidFill>
              <a:ln>
                <a:solidFill>
                  <a:srgbClr val="000000"/>
                </a:solidFill>
                <a:prstDash val="solid"/>
              </a:ln>
            </c:spPr>
          </c:marker>
          <c:xVal>
            <c:numRef>
              <c:f>Sheet1!$F$14</c:f>
              <c:numCache>
                <c:formatCode>General</c:formatCode>
                <c:ptCount val="1"/>
              </c:numCache>
            </c:numRef>
          </c:xVal>
          <c:yVal>
            <c:numRef>
              <c:f>Sheet1!$I$14</c:f>
              <c:numCache>
                <c:formatCode>General</c:formatCode>
                <c:ptCount val="1"/>
                <c:pt idx="0">
                  <c:v>125</c:v>
                </c:pt>
              </c:numCache>
            </c:numRef>
          </c:yVal>
          <c:smooth val="0"/>
        </c:ser>
        <c:ser>
          <c:idx val="3"/>
          <c:order val="5"/>
          <c:spPr>
            <a:ln w="19050">
              <a:noFill/>
            </a:ln>
          </c:spPr>
          <c:marker>
            <c:symbol val="circle"/>
            <c:size val="10"/>
            <c:spPr>
              <a:solidFill>
                <a:srgbClr val="FFFFFF"/>
              </a:solidFill>
              <a:ln>
                <a:solidFill>
                  <a:srgbClr val="000000"/>
                </a:solidFill>
                <a:prstDash val="solid"/>
              </a:ln>
            </c:spPr>
          </c:marker>
          <c:xVal>
            <c:numRef>
              <c:f>Sheet1!$F$16</c:f>
              <c:numCache>
                <c:formatCode>General</c:formatCode>
                <c:ptCount val="1"/>
              </c:numCache>
            </c:numRef>
          </c:xVal>
          <c:yVal>
            <c:numRef>
              <c:f>Sheet1!$I$15</c:f>
              <c:numCache>
                <c:formatCode>General</c:formatCode>
                <c:ptCount val="1"/>
                <c:pt idx="0">
                  <c:v>95</c:v>
                </c:pt>
              </c:numCache>
            </c:numRef>
          </c:yVal>
          <c:smooth val="0"/>
        </c:ser>
        <c:ser>
          <c:idx val="10"/>
          <c:order val="6"/>
          <c:tx>
            <c:strRef>
              <c:f>Sheet1!$I$12</c:f>
              <c:strCache>
                <c:ptCount val="1"/>
                <c:pt idx="0">
                  <c:v>Unpeened</c:v>
                </c:pt>
              </c:strCache>
            </c:strRef>
          </c:tx>
          <c:spPr>
            <a:ln w="19050">
              <a:noFill/>
            </a:ln>
          </c:spPr>
          <c:marker>
            <c:symbol val="circle"/>
            <c:size val="10"/>
            <c:spPr>
              <a:solidFill>
                <a:srgbClr val="000000"/>
              </a:solidFill>
              <a:ln>
                <a:solidFill>
                  <a:srgbClr val="000000"/>
                </a:solidFill>
                <a:prstDash val="solid"/>
              </a:ln>
            </c:spPr>
          </c:marker>
          <c:xVal>
            <c:numRef>
              <c:f>Sheet1!$H$18</c:f>
              <c:numCache>
                <c:formatCode>General</c:formatCode>
                <c:ptCount val="1"/>
                <c:pt idx="0">
                  <c:v>3000000</c:v>
                </c:pt>
              </c:numCache>
            </c:numRef>
          </c:xVal>
          <c:yVal>
            <c:numRef>
              <c:f>Sheet1!$I$18</c:f>
              <c:numCache>
                <c:formatCode>General</c:formatCode>
                <c:ptCount val="1"/>
                <c:pt idx="0">
                  <c:v>65</c:v>
                </c:pt>
              </c:numCache>
            </c:numRef>
          </c:yVal>
          <c:smooth val="0"/>
        </c:ser>
        <c:ser>
          <c:idx val="5"/>
          <c:order val="7"/>
          <c:tx>
            <c:strRef>
              <c:f>Sheet1!$L$12</c:f>
              <c:strCache>
                <c:ptCount val="1"/>
                <c:pt idx="0">
                  <c:v>Nozzle traveling velocity - 0.5 mm/s </c:v>
                </c:pt>
              </c:strCache>
            </c:strRef>
          </c:tx>
          <c:spPr>
            <a:ln w="19050">
              <a:noFill/>
            </a:ln>
          </c:spPr>
          <c:marker>
            <c:symbol val="circle"/>
            <c:size val="10"/>
            <c:spPr>
              <a:solidFill>
                <a:srgbClr val="FFFFFF"/>
              </a:solidFill>
              <a:ln>
                <a:solidFill>
                  <a:srgbClr val="000000"/>
                </a:solidFill>
                <a:prstDash val="solid"/>
              </a:ln>
            </c:spPr>
          </c:marker>
          <c:xVal>
            <c:numRef>
              <c:f>Sheet1!$K$13:$K$16</c:f>
              <c:numCache>
                <c:formatCode>General</c:formatCode>
                <c:ptCount val="4"/>
                <c:pt idx="0">
                  <c:v>21378</c:v>
                </c:pt>
                <c:pt idx="1">
                  <c:v>33725</c:v>
                </c:pt>
                <c:pt idx="2">
                  <c:v>68313</c:v>
                </c:pt>
                <c:pt idx="3">
                  <c:v>477052</c:v>
                </c:pt>
              </c:numCache>
            </c:numRef>
          </c:xVal>
          <c:yVal>
            <c:numRef>
              <c:f>Sheet1!$L$13:$L$16</c:f>
              <c:numCache>
                <c:formatCode>General</c:formatCode>
                <c:ptCount val="4"/>
                <c:pt idx="0">
                  <c:v>150</c:v>
                </c:pt>
                <c:pt idx="1">
                  <c:v>125</c:v>
                </c:pt>
                <c:pt idx="2">
                  <c:v>95</c:v>
                </c:pt>
                <c:pt idx="3">
                  <c:v>70</c:v>
                </c:pt>
              </c:numCache>
            </c:numRef>
          </c:yVal>
          <c:smooth val="0"/>
        </c:ser>
        <c:ser>
          <c:idx val="6"/>
          <c:order val="8"/>
          <c:spPr>
            <a:ln w="19050">
              <a:noFill/>
            </a:ln>
          </c:spPr>
          <c:marker>
            <c:symbol val="circle"/>
            <c:size val="10"/>
            <c:spPr>
              <a:solidFill>
                <a:srgbClr val="FFFFFF"/>
              </a:solidFill>
              <a:ln>
                <a:solidFill>
                  <a:srgbClr val="000000"/>
                </a:solidFill>
                <a:prstDash val="solid"/>
              </a:ln>
            </c:spPr>
          </c:marker>
          <c:xVal>
            <c:numRef>
              <c:f>Sheet1!$K$17</c:f>
              <c:numCache>
                <c:formatCode>General</c:formatCode>
                <c:ptCount val="1"/>
                <c:pt idx="0">
                  <c:v>1173565</c:v>
                </c:pt>
              </c:numCache>
            </c:numRef>
          </c:xVal>
          <c:yVal>
            <c:numRef>
              <c:f>Sheet1!$L$17</c:f>
              <c:numCache>
                <c:formatCode>General</c:formatCode>
                <c:ptCount val="1"/>
                <c:pt idx="0">
                  <c:v>65</c:v>
                </c:pt>
              </c:numCache>
            </c:numRef>
          </c:yVal>
          <c:smooth val="0"/>
        </c:ser>
        <c:ser>
          <c:idx val="9"/>
          <c:order val="9"/>
          <c:spPr>
            <a:ln w="19050">
              <a:noFill/>
            </a:ln>
          </c:spPr>
          <c:marker>
            <c:symbol val="circle"/>
            <c:size val="10"/>
            <c:spPr>
              <a:solidFill>
                <a:srgbClr val="000000"/>
              </a:solidFill>
              <a:ln>
                <a:solidFill>
                  <a:srgbClr val="000000"/>
                </a:solidFill>
                <a:prstDash val="solid"/>
              </a:ln>
            </c:spPr>
          </c:marker>
          <c:xVal>
            <c:numRef>
              <c:f>Sheet1!$M$13</c:f>
              <c:numCache>
                <c:formatCode>General</c:formatCode>
                <c:ptCount val="1"/>
              </c:numCache>
            </c:numRef>
          </c:xVal>
          <c:yVal>
            <c:numRef>
              <c:f>Sheet1!$L$13</c:f>
              <c:numCache>
                <c:formatCode>General</c:formatCode>
                <c:ptCount val="1"/>
                <c:pt idx="0">
                  <c:v>150</c:v>
                </c:pt>
              </c:numCache>
            </c:numRef>
          </c:yVal>
          <c:smooth val="0"/>
        </c:ser>
        <c:ser>
          <c:idx val="11"/>
          <c:order val="10"/>
          <c:spPr>
            <a:ln w="19050">
              <a:noFill/>
            </a:ln>
          </c:spPr>
          <c:marker>
            <c:symbol val="circle"/>
            <c:size val="10"/>
            <c:spPr>
              <a:solidFill>
                <a:srgbClr val="000000"/>
              </a:solidFill>
              <a:ln>
                <a:solidFill>
                  <a:srgbClr val="000000"/>
                </a:solidFill>
                <a:prstDash val="solid"/>
              </a:ln>
            </c:spPr>
          </c:marker>
          <c:xVal>
            <c:numRef>
              <c:f>Sheet1!$M$15</c:f>
              <c:numCache>
                <c:formatCode>General</c:formatCode>
                <c:ptCount val="1"/>
              </c:numCache>
            </c:numRef>
          </c:xVal>
          <c:yVal>
            <c:numRef>
              <c:f>Sheet1!$L$15</c:f>
              <c:numCache>
                <c:formatCode>General</c:formatCode>
                <c:ptCount val="1"/>
                <c:pt idx="0">
                  <c:v>95</c:v>
                </c:pt>
              </c:numCache>
            </c:numRef>
          </c:yVal>
          <c:smooth val="0"/>
        </c:ser>
        <c:ser>
          <c:idx val="12"/>
          <c:order val="11"/>
          <c:spPr>
            <a:ln w="19050">
              <a:noFill/>
            </a:ln>
          </c:spPr>
          <c:marker>
            <c:symbol val="circle"/>
            <c:size val="10"/>
            <c:spPr>
              <a:solidFill>
                <a:srgbClr val="FFFFFF"/>
              </a:solidFill>
              <a:ln>
                <a:solidFill>
                  <a:srgbClr val="000000"/>
                </a:solidFill>
                <a:prstDash val="solid"/>
              </a:ln>
            </c:spPr>
          </c:marker>
          <c:xVal>
            <c:numRef>
              <c:f>Sheet1!$H$19</c:f>
              <c:numCache>
                <c:formatCode>General</c:formatCode>
                <c:ptCount val="1"/>
              </c:numCache>
            </c:numRef>
          </c:xVal>
          <c:yVal>
            <c:numRef>
              <c:f>Sheet1!$I$18</c:f>
              <c:numCache>
                <c:formatCode>General</c:formatCode>
                <c:ptCount val="1"/>
                <c:pt idx="0">
                  <c:v>65</c:v>
                </c:pt>
              </c:numCache>
            </c:numRef>
          </c:yVal>
          <c:smooth val="0"/>
        </c:ser>
        <c:ser>
          <c:idx val="14"/>
          <c:order val="12"/>
          <c:spPr>
            <a:ln w="19050">
              <a:noFill/>
            </a:ln>
          </c:spPr>
          <c:marker>
            <c:symbol val="square"/>
            <c:size val="10"/>
            <c:spPr>
              <a:solidFill>
                <a:srgbClr val="FFFFFF"/>
              </a:solidFill>
              <a:ln>
                <a:solidFill>
                  <a:srgbClr val="000000"/>
                </a:solidFill>
                <a:prstDash val="solid"/>
              </a:ln>
            </c:spPr>
          </c:marker>
          <c:xVal>
            <c:numRef>
              <c:f>Sheet1!$O$42:$O$43</c:f>
              <c:numCache>
                <c:formatCode>General</c:formatCode>
                <c:ptCount val="2"/>
              </c:numCache>
            </c:numRef>
          </c:xVal>
          <c:yVal>
            <c:numRef>
              <c:f>Sheet1!$M$42:$M$43</c:f>
              <c:numCache>
                <c:formatCode>General</c:formatCode>
                <c:ptCount val="2"/>
                <c:pt idx="0">
                  <c:v>150</c:v>
                </c:pt>
                <c:pt idx="1">
                  <c:v>125</c:v>
                </c:pt>
              </c:numCache>
            </c:numRef>
          </c:yVal>
          <c:smooth val="0"/>
        </c:ser>
        <c:ser>
          <c:idx val="15"/>
          <c:order val="13"/>
          <c:spPr>
            <a:ln w="19050">
              <a:noFill/>
            </a:ln>
          </c:spPr>
          <c:marker>
            <c:symbol val="square"/>
            <c:size val="10"/>
            <c:spPr>
              <a:solidFill>
                <a:srgbClr val="FFFFFF"/>
              </a:solidFill>
              <a:ln>
                <a:solidFill>
                  <a:srgbClr val="000000"/>
                </a:solidFill>
                <a:prstDash val="solid"/>
              </a:ln>
            </c:spPr>
          </c:marker>
          <c:xVal>
            <c:numRef>
              <c:f>Sheet1!$O$45</c:f>
              <c:numCache>
                <c:formatCode>General</c:formatCode>
                <c:ptCount val="1"/>
              </c:numCache>
            </c:numRef>
          </c:xVal>
          <c:yVal>
            <c:numRef>
              <c:f>Sheet1!$M$45</c:f>
              <c:numCache>
                <c:formatCode>General</c:formatCode>
                <c:ptCount val="1"/>
                <c:pt idx="0">
                  <c:v>82.5</c:v>
                </c:pt>
              </c:numCache>
            </c:numRef>
          </c:yVal>
          <c:smooth val="0"/>
        </c:ser>
        <c:ser>
          <c:idx val="16"/>
          <c:order val="14"/>
          <c:tx>
            <c:strRef>
              <c:f>Sheet1!$M$31</c:f>
              <c:strCache>
                <c:ptCount val="1"/>
                <c:pt idx="0">
                  <c:v>Nozzle traveling velocity - 1.0 mm/s</c:v>
                </c:pt>
              </c:strCache>
            </c:strRef>
          </c:tx>
          <c:spPr>
            <a:ln w="19050">
              <a:noFill/>
            </a:ln>
          </c:spPr>
          <c:marker>
            <c:symbol val="triangle"/>
            <c:size val="10"/>
            <c:spPr>
              <a:solidFill>
                <a:srgbClr val="FFFFFF"/>
              </a:solidFill>
              <a:ln>
                <a:solidFill>
                  <a:srgbClr val="000000"/>
                </a:solidFill>
                <a:prstDash val="solid"/>
              </a:ln>
            </c:spPr>
          </c:marker>
          <c:xVal>
            <c:numRef>
              <c:f>Sheet1!$N$33:$N$39</c:f>
              <c:numCache>
                <c:formatCode>General</c:formatCode>
                <c:ptCount val="7"/>
                <c:pt idx="0">
                  <c:v>25674</c:v>
                </c:pt>
                <c:pt idx="1">
                  <c:v>67140</c:v>
                </c:pt>
                <c:pt idx="2">
                  <c:v>194376</c:v>
                </c:pt>
                <c:pt idx="3">
                  <c:v>687345</c:v>
                </c:pt>
                <c:pt idx="4">
                  <c:v>3134000</c:v>
                </c:pt>
              </c:numCache>
            </c:numRef>
          </c:xVal>
          <c:yVal>
            <c:numRef>
              <c:f>Sheet1!$M$33:$M$39</c:f>
              <c:numCache>
                <c:formatCode>General</c:formatCode>
                <c:ptCount val="7"/>
                <c:pt idx="0">
                  <c:v>150</c:v>
                </c:pt>
                <c:pt idx="1">
                  <c:v>125</c:v>
                </c:pt>
                <c:pt idx="2">
                  <c:v>95</c:v>
                </c:pt>
                <c:pt idx="3">
                  <c:v>82.5</c:v>
                </c:pt>
                <c:pt idx="4">
                  <c:v>75</c:v>
                </c:pt>
                <c:pt idx="5">
                  <c:v>65</c:v>
                </c:pt>
              </c:numCache>
            </c:numRef>
          </c:yVal>
          <c:smooth val="0"/>
        </c:ser>
        <c:ser>
          <c:idx val="13"/>
          <c:order val="15"/>
          <c:tx>
            <c:strRef>
              <c:f>Sheet1!$L$41</c:f>
              <c:strCache>
                <c:ptCount val="1"/>
                <c:pt idx="0">
                  <c:v>Nozzle traveling velocity - 1.5 mm/s</c:v>
                </c:pt>
              </c:strCache>
            </c:strRef>
          </c:tx>
          <c:spPr>
            <a:ln w="19050">
              <a:noFill/>
            </a:ln>
          </c:spPr>
          <c:marker>
            <c:symbol val="square"/>
            <c:size val="10"/>
            <c:spPr>
              <a:solidFill>
                <a:srgbClr val="FFFFFF"/>
              </a:solidFill>
              <a:ln>
                <a:solidFill>
                  <a:srgbClr val="000000"/>
                </a:solidFill>
                <a:prstDash val="solid"/>
              </a:ln>
            </c:spPr>
          </c:marker>
          <c:xVal>
            <c:numRef>
              <c:f>Sheet1!$N$42:$N$47</c:f>
              <c:numCache>
                <c:formatCode>General</c:formatCode>
                <c:ptCount val="6"/>
                <c:pt idx="0">
                  <c:v>22689</c:v>
                </c:pt>
                <c:pt idx="1">
                  <c:v>58624</c:v>
                </c:pt>
                <c:pt idx="2">
                  <c:v>148303</c:v>
                </c:pt>
                <c:pt idx="3">
                  <c:v>447690</c:v>
                </c:pt>
                <c:pt idx="4">
                  <c:v>3001789</c:v>
                </c:pt>
              </c:numCache>
            </c:numRef>
          </c:xVal>
          <c:yVal>
            <c:numRef>
              <c:f>Sheet1!$M$42:$M$47</c:f>
              <c:numCache>
                <c:formatCode>General</c:formatCode>
                <c:ptCount val="6"/>
                <c:pt idx="0">
                  <c:v>150</c:v>
                </c:pt>
                <c:pt idx="1">
                  <c:v>125</c:v>
                </c:pt>
                <c:pt idx="2">
                  <c:v>95</c:v>
                </c:pt>
                <c:pt idx="3">
                  <c:v>82.5</c:v>
                </c:pt>
                <c:pt idx="4">
                  <c:v>70</c:v>
                </c:pt>
                <c:pt idx="5">
                  <c:v>65</c:v>
                </c:pt>
              </c:numCache>
            </c:numRef>
          </c:yVal>
          <c:smooth val="0"/>
        </c:ser>
        <c:ser>
          <c:idx val="17"/>
          <c:order val="16"/>
          <c:spPr>
            <a:ln w="19050">
              <a:noFill/>
            </a:ln>
          </c:spPr>
          <c:marker>
            <c:symbol val="triangle"/>
            <c:size val="10"/>
            <c:spPr>
              <a:solidFill>
                <a:srgbClr val="333333"/>
              </a:solidFill>
              <a:ln>
                <a:solidFill>
                  <a:srgbClr val="000000"/>
                </a:solidFill>
                <a:prstDash val="solid"/>
              </a:ln>
            </c:spPr>
          </c:marker>
          <c:xVal>
            <c:numRef>
              <c:f>Sheet1!$O$33:$O$34</c:f>
              <c:numCache>
                <c:formatCode>General</c:formatCode>
                <c:ptCount val="2"/>
              </c:numCache>
            </c:numRef>
          </c:xVal>
          <c:yVal>
            <c:numRef>
              <c:f>Sheet1!$M$33:$M$34</c:f>
              <c:numCache>
                <c:formatCode>General</c:formatCode>
                <c:ptCount val="2"/>
                <c:pt idx="0">
                  <c:v>150</c:v>
                </c:pt>
                <c:pt idx="1">
                  <c:v>125</c:v>
                </c:pt>
              </c:numCache>
            </c:numRef>
          </c:yVal>
          <c:smooth val="0"/>
        </c:ser>
        <c:ser>
          <c:idx val="18"/>
          <c:order val="17"/>
          <c:spPr>
            <a:ln w="19050">
              <a:noFill/>
            </a:ln>
          </c:spPr>
          <c:marker>
            <c:symbol val="triangle"/>
            <c:size val="10"/>
            <c:spPr>
              <a:solidFill>
                <a:srgbClr val="000000"/>
              </a:solidFill>
              <a:ln>
                <a:solidFill>
                  <a:srgbClr val="000000"/>
                </a:solidFill>
                <a:prstDash val="solid"/>
              </a:ln>
            </c:spPr>
          </c:marker>
          <c:xVal>
            <c:numRef>
              <c:f>Sheet1!$O$36</c:f>
              <c:numCache>
                <c:formatCode>General</c:formatCode>
                <c:ptCount val="1"/>
              </c:numCache>
            </c:numRef>
          </c:xVal>
          <c:yVal>
            <c:numRef>
              <c:f>Sheet1!$M$36</c:f>
              <c:numCache>
                <c:formatCode>General</c:formatCode>
                <c:ptCount val="1"/>
                <c:pt idx="0">
                  <c:v>82.5</c:v>
                </c:pt>
              </c:numCache>
            </c:numRef>
          </c:yVal>
          <c:smooth val="0"/>
        </c:ser>
        <c:ser>
          <c:idx val="4"/>
          <c:order val="18"/>
          <c:spPr>
            <a:ln w="12700">
              <a:solidFill>
                <a:srgbClr val="800080"/>
              </a:solidFill>
              <a:prstDash val="solid"/>
            </a:ln>
          </c:spPr>
          <c:marker>
            <c:symbol val="circle"/>
            <c:size val="10"/>
            <c:spPr>
              <a:solidFill>
                <a:srgbClr val="000000"/>
              </a:solidFill>
              <a:ln>
                <a:solidFill>
                  <a:srgbClr val="000000"/>
                </a:solidFill>
                <a:prstDash val="solid"/>
              </a:ln>
            </c:spPr>
          </c:marker>
          <c:xVal>
            <c:numRef>
              <c:f>Sheet1!$H$17</c:f>
              <c:numCache>
                <c:formatCode>General</c:formatCode>
                <c:ptCount val="1"/>
                <c:pt idx="0">
                  <c:v>1644460</c:v>
                </c:pt>
              </c:numCache>
            </c:numRef>
          </c:xVal>
          <c:yVal>
            <c:numRef>
              <c:f>Sheet1!$I$17</c:f>
              <c:numCache>
                <c:formatCode>General</c:formatCode>
                <c:ptCount val="1"/>
                <c:pt idx="0">
                  <c:v>70</c:v>
                </c:pt>
              </c:numCache>
            </c:numRef>
          </c:yVal>
          <c:smooth val="0"/>
        </c:ser>
        <c:dLbls>
          <c:showLegendKey val="0"/>
          <c:showVal val="0"/>
          <c:showCatName val="0"/>
          <c:showSerName val="0"/>
          <c:showPercent val="0"/>
          <c:showBubbleSize val="0"/>
        </c:dLbls>
        <c:axId val="444329568"/>
        <c:axId val="444325216"/>
      </c:scatterChart>
      <c:valAx>
        <c:axId val="444329568"/>
        <c:scaling>
          <c:logBase val="10"/>
          <c:orientation val="minMax"/>
          <c:max val="10000000"/>
          <c:min val="10000"/>
        </c:scaling>
        <c:delete val="0"/>
        <c:axPos val="b"/>
        <c:title>
          <c:tx>
            <c:rich>
              <a:bodyPr/>
              <a:lstStyle/>
              <a:p>
                <a:pPr>
                  <a:defRPr/>
                </a:pPr>
                <a:r>
                  <a:rPr lang="en-IN"/>
                  <a:t>Number of cycle, Nf</a:t>
                </a:r>
              </a:p>
            </c:rich>
          </c:tx>
          <c:layout>
            <c:manualLayout>
              <c:xMode val="edge"/>
              <c:yMode val="edge"/>
              <c:x val="0.38997956012374585"/>
              <c:y val="0.8162472445650002"/>
            </c:manualLayout>
          </c:layout>
          <c:overlay val="0"/>
          <c:spPr>
            <a:noFill/>
            <a:ln w="25400">
              <a:noFill/>
            </a:ln>
          </c:spPr>
        </c:title>
        <c:numFmt formatCode="0.0E+00" sourceLinked="0"/>
        <c:majorTickMark val="in"/>
        <c:minorTickMark val="none"/>
        <c:tickLblPos val="nextTo"/>
        <c:spPr>
          <a:ln w="12700">
            <a:solidFill>
              <a:srgbClr val="000000"/>
            </a:solidFill>
            <a:prstDash val="solid"/>
          </a:ln>
        </c:spPr>
        <c:txPr>
          <a:bodyPr rot="0" vert="horz"/>
          <a:lstStyle/>
          <a:p>
            <a:pPr>
              <a:defRPr sz="600"/>
            </a:pPr>
            <a:endParaRPr lang="en-US"/>
          </a:p>
        </c:txPr>
        <c:crossAx val="444325216"/>
        <c:crosses val="autoZero"/>
        <c:crossBetween val="midCat"/>
      </c:valAx>
      <c:valAx>
        <c:axId val="444325216"/>
        <c:scaling>
          <c:orientation val="minMax"/>
          <c:max val="180"/>
          <c:min val="40"/>
        </c:scaling>
        <c:delete val="0"/>
        <c:axPos val="l"/>
        <c:title>
          <c:tx>
            <c:rich>
              <a:bodyPr/>
              <a:lstStyle/>
              <a:p>
                <a:pPr>
                  <a:defRPr/>
                </a:pPr>
                <a:r>
                  <a:rPr lang="en-IN"/>
                  <a:t>Maximum stress,S (MPa)</a:t>
                </a:r>
              </a:p>
            </c:rich>
          </c:tx>
          <c:layout>
            <c:manualLayout>
              <c:xMode val="edge"/>
              <c:yMode val="edge"/>
              <c:x val="4.0314454770648149E-2"/>
              <c:y val="6.3543095356283344E-2"/>
            </c:manualLayout>
          </c:layout>
          <c:overlay val="0"/>
          <c:spPr>
            <a:noFill/>
            <a:ln w="25400">
              <a:noFill/>
            </a:ln>
          </c:spPr>
        </c:title>
        <c:numFmt formatCode="General" sourceLinked="1"/>
        <c:majorTickMark val="in"/>
        <c:minorTickMark val="none"/>
        <c:tickLblPos val="nextTo"/>
        <c:spPr>
          <a:ln w="12700">
            <a:solidFill>
              <a:srgbClr val="000000"/>
            </a:solidFill>
            <a:prstDash val="solid"/>
          </a:ln>
        </c:spPr>
        <c:txPr>
          <a:bodyPr rot="0" vert="horz"/>
          <a:lstStyle/>
          <a:p>
            <a:pPr>
              <a:defRPr sz="600"/>
            </a:pPr>
            <a:endParaRPr lang="en-US"/>
          </a:p>
        </c:txPr>
        <c:crossAx val="444329568"/>
        <c:crosses val="autoZero"/>
        <c:crossBetween val="midCat"/>
        <c:majorUnit val="30"/>
      </c:valAx>
      <c:spPr>
        <a:noFill/>
        <a:ln w="25400">
          <a:solidFill>
            <a:srgbClr val="000000"/>
          </a:solidFill>
          <a:prstDash val="solid"/>
        </a:ln>
      </c:spPr>
    </c:plotArea>
    <c:legend>
      <c:legendPos val="r"/>
      <c:legendEntry>
        <c:idx val="0"/>
        <c:delete val="1"/>
      </c:legendEntry>
      <c:legendEntry>
        <c:idx val="1"/>
        <c:delete val="1"/>
      </c:legendEntry>
      <c:legendEntry>
        <c:idx val="2"/>
        <c:delete val="1"/>
      </c:legendEntry>
      <c:legendEntry>
        <c:idx val="3"/>
        <c:delete val="1"/>
      </c:legendEntry>
      <c:legendEntry>
        <c:idx val="4"/>
        <c:delete val="1"/>
      </c:legendEntry>
      <c:legendEntry>
        <c:idx val="5"/>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6"/>
        <c:delete val="1"/>
      </c:legendEntry>
      <c:legendEntry>
        <c:idx val="17"/>
        <c:delete val="1"/>
      </c:legendEntry>
      <c:legendEntry>
        <c:idx val="18"/>
        <c:delete val="1"/>
      </c:legendEntry>
      <c:legendEntry>
        <c:idx val="19"/>
        <c:delete val="1"/>
      </c:legendEntry>
      <c:layout>
        <c:manualLayout>
          <c:xMode val="edge"/>
          <c:yMode val="edge"/>
          <c:x val="0.44346289752650175"/>
          <c:y val="8.4880636604774531E-2"/>
          <c:w val="0.46643109540636041"/>
          <c:h val="0.21750663129973474"/>
        </c:manualLayout>
      </c:layout>
      <c:overlay val="0"/>
      <c:spPr>
        <a:solidFill>
          <a:srgbClr val="FFFFFF"/>
        </a:solidFill>
        <a:ln w="12700">
          <a:solidFill>
            <a:srgbClr val="000000"/>
          </a:solidFill>
          <a:prstDash val="solid"/>
        </a:ln>
      </c:spPr>
      <c:txPr>
        <a:bodyPr/>
        <a:lstStyle/>
        <a:p>
          <a:pPr>
            <a:defRPr sz="600"/>
          </a:pPr>
          <a:endParaRPr lang="en-US"/>
        </a:p>
      </c:txPr>
    </c:legend>
    <c:plotVisOnly val="1"/>
    <c:dispBlanksAs val="gap"/>
    <c:showDLblsOverMax val="0"/>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BA440-60AB-4563-BBEC-47D3E07A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Gnanamoorthy Rajappa</dc:creator>
  <cp:keywords/>
  <dc:description/>
  <cp:lastModifiedBy>Niranjan Chikkanna</cp:lastModifiedBy>
  <cp:revision>13</cp:revision>
  <dcterms:created xsi:type="dcterms:W3CDTF">2018-09-03T03:18:00Z</dcterms:created>
  <dcterms:modified xsi:type="dcterms:W3CDTF">2022-01-04T06:37:00Z</dcterms:modified>
</cp:coreProperties>
</file>